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339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2213"/>
        <w:spacing w:after="0" w:line="265" w:lineRule="exact"/>
        <w:widowControl w:val="o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казенное дошкольное 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бразовательное учреждение </w:t>
      </w:r>
      <w:r/>
    </w:p>
    <w:p>
      <w:pPr>
        <w:ind w:left="2213"/>
        <w:spacing w:after="0" w:line="265" w:lineRule="exact"/>
        <w:widowControl w:val="o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«Детский сад «Теремок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»с.Новое Мугри</w:t>
      </w:r>
      <w:r/>
    </w:p>
    <w:p>
      <w:pPr>
        <w:ind w:left="4407"/>
        <w:spacing w:after="0" w:line="276" w:lineRule="exact"/>
        <w:widowControl w:val="off"/>
        <w:rPr>
          <w:rFonts w:ascii="Times New Roman" w:hAnsi="Times New Roman"/>
          <w:b/>
          <w:bCs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365f91" w:space="24" w:sz="24" w:themeColor="accent1" w:themeShade="BF" w:val="single"/>
            <w:left w:color="365f91" w:space="24" w:sz="24" w:themeColor="accent1" w:themeShade="BF" w:val="single"/>
            <w:right w:color="365f91" w:space="24" w:sz="24" w:themeColor="accent1" w:themeShade="BF" w:val="single"/>
            <w:top w:color="365f91" w:space="24" w:sz="24" w:themeColor="accent1" w:themeShade="BF" w:val="single"/>
          </w:pgBorders>
          <w:cols w:num="1" w:sep="0" w:space="720" w:equalWidth="0">
            <w:col w:w="11900" w:space="0"/>
          </w:cols>
          <w:docGrid w:linePitch="360"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  <w:r/>
    </w:p>
    <w:p>
      <w:pPr>
        <w:spacing w:after="0" w:line="283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86" w:lineRule="exact"/>
        <w:widowControl w:val="o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СОГЛАСОВАНО:</w:t>
      </w:r>
      <w:r/>
    </w:p>
    <w:p>
      <w:pPr>
        <w:ind w:left="1702"/>
        <w:spacing w:after="0" w:line="360" w:lineRule="exact"/>
        <w:widowControl w:val="o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протокол трудового коллектива</w:t>
      </w:r>
      <w:r/>
    </w:p>
    <w:p>
      <w:pPr>
        <w:ind w:left="1702"/>
        <w:spacing w:after="0" w:line="357" w:lineRule="exact"/>
        <w:widowControl w:val="o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 "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"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20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/>
    </w:p>
    <w:p>
      <w:pPr>
        <w:ind w:left="1702"/>
        <w:spacing w:after="0" w:line="360" w:lineRule="exact"/>
        <w:widowControl w:val="o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№</w:t>
      </w:r>
      <w:r/>
    </w:p>
    <w:p>
      <w:pPr>
        <w:spacing w:after="0" w:line="283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br w:type="column"/>
      </w:r>
      <w:r/>
    </w:p>
    <w:p>
      <w:pPr>
        <w:ind w:left="915"/>
        <w:spacing w:after="0" w:line="286" w:lineRule="exact"/>
        <w:widowControl w:val="o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УТВЕРЖДАЮ:</w:t>
      </w:r>
      <w:r/>
    </w:p>
    <w:p>
      <w:pPr>
        <w:spacing w:after="0" w:line="360" w:lineRule="exact"/>
        <w:widowControl w:val="o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Заведующий МКДОУ</w:t>
      </w:r>
      <w:r/>
    </w:p>
    <w:p>
      <w:pPr>
        <w:ind w:left="95"/>
        <w:spacing w:after="0" w:line="357" w:lineRule="exact"/>
        <w:widowControl w:val="o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_________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С.А.Магомедова</w:t>
      </w:r>
      <w:r/>
    </w:p>
    <w:p>
      <w:pPr>
        <w:ind w:left="943"/>
        <w:spacing w:after="0" w:line="355" w:lineRule="exact"/>
        <w:widowControl w:val="o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«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»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    20 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г.</w:t>
      </w:r>
      <w:r/>
    </w:p>
    <w:p>
      <w:pPr>
        <w:ind w:left="943"/>
        <w:spacing w:after="0" w:line="355" w:lineRule="exact"/>
        <w:widowControl w:val="off"/>
        <w:rPr>
          <w:rFonts w:ascii="Times New Roman" w:hAnsi="Times New Roman"/>
          <w:b/>
          <w:color w:val="000000"/>
          <w:sz w:val="24"/>
          <w:szCs w:val="24"/>
          <w:u w:val="single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365f91" w:space="24" w:sz="24" w:themeColor="accent1" w:themeShade="BF" w:val="single"/>
            <w:left w:color="365f91" w:space="24" w:sz="24" w:themeColor="accent1" w:themeShade="BF" w:val="single"/>
            <w:right w:color="365f91" w:space="24" w:sz="24" w:themeColor="accent1" w:themeShade="BF" w:val="single"/>
            <w:top w:color="365f91" w:space="24" w:sz="24" w:themeColor="accent1" w:themeShade="BF" w:val="single"/>
          </w:pgBorders>
          <w:cols w:num="2" w:sep="0" w:space="720" w:equalWidth="0">
            <w:col w:w="6570" w:space="10"/>
            <w:col w:w="5320" w:space="0"/>
          </w:cols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357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65" w:lineRule="exact"/>
        <w:widowControl w:val="o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ПРАВИЛА ПРИЕМА ОБУЧАЮЩИХСЯ (ВОСПИТАННИКОВ)</w:t>
      </w:r>
      <w:r/>
    </w:p>
    <w:p>
      <w:pPr>
        <w:spacing w:after="0" w:line="284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908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Настоящие Правила приёма воспитанников (далее - Правила) регламентирует прием</w:t>
      </w:r>
      <w:r/>
    </w:p>
    <w:p>
      <w:pPr>
        <w:ind w:left="1975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граждан Российской Федерации (далее - дети)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казенное дошкольное</w:t>
      </w:r>
      <w:r/>
    </w:p>
    <w:p>
      <w:pPr>
        <w:ind w:left="1766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/>
          <w:color w:val="000000"/>
          <w:sz w:val="24"/>
          <w:szCs w:val="24"/>
        </w:rPr>
        <w:t xml:space="preserve">разовательное учреждение «Детский сад</w:t>
      </w:r>
      <w:r>
        <w:rPr>
          <w:rFonts w:ascii="Times New Roman" w:hAnsi="Times New Roman"/>
          <w:color w:val="000000"/>
          <w:sz w:val="24"/>
          <w:szCs w:val="24"/>
        </w:rPr>
        <w:t xml:space="preserve"> «Теремок» с.Новое Мугри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ДОУ) </w:t>
      </w:r>
      <w:r>
        <w:rPr>
          <w:rFonts w:ascii="Times New Roman" w:hAnsi="Times New Roman"/>
          <w:color w:val="000000"/>
          <w:sz w:val="24"/>
          <w:szCs w:val="24"/>
        </w:rPr>
        <w:t xml:space="preserve">по</w:t>
      </w:r>
      <w:r/>
    </w:p>
    <w:p>
      <w:pPr>
        <w:ind w:left="222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дошкольного образования </w:t>
      </w:r>
      <w:r/>
    </w:p>
    <w:p>
      <w:pPr>
        <w:ind w:left="222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(далее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основные общеобразовательные программы).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Настоящее Правила разработаны в целях соблюдения конституционных прав граждан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на образование, исходя из принципов государственной политики 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области образования, защиты интересов ребёнка и удовлетворения потребностей семьи 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выборе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общеобразовательного учреждения.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Общие требования к приему граждан в образовательное учреждение регулируются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Законом РФ «Об образовании» и другими федеральными законами, порядком приема 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/>
          <w:color w:val="000000"/>
          <w:sz w:val="24"/>
          <w:szCs w:val="24"/>
        </w:rPr>
        <w:t xml:space="preserve">бразовательные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учреждения, установленными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уполномоченным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Правительством</w:t>
      </w:r>
      <w:r/>
    </w:p>
    <w:p>
      <w:pPr>
        <w:ind w:left="1702"/>
        <w:spacing w:after="0" w:line="273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Российской Федерации федеральным органом исполнительной власти, а также </w:t>
      </w:r>
      <w:r>
        <w:rPr>
          <w:rFonts w:ascii="Times New Roman" w:hAnsi="Times New Roman"/>
          <w:color w:val="000000"/>
          <w:sz w:val="24"/>
          <w:szCs w:val="24"/>
        </w:rPr>
        <w:t xml:space="preserve">типовыми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положениями об образовательных учреждениях соответствующих типов и видов. Правила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приема граждан в образовательной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учреждение в части, не урегулированной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законодательством, определяются ДОУ самостоятельно.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Дети в дошкольные группы пр</w:t>
      </w:r>
      <w:r>
        <w:rPr>
          <w:rFonts w:ascii="Times New Roman" w:hAnsi="Times New Roman"/>
          <w:color w:val="000000"/>
          <w:sz w:val="24"/>
          <w:szCs w:val="24"/>
        </w:rPr>
        <w:t xml:space="preserve">инимаются в возрасте от 1,5 до 7</w:t>
      </w:r>
      <w:r>
        <w:rPr>
          <w:rFonts w:ascii="Times New Roman" w:hAnsi="Times New Roman"/>
          <w:color w:val="000000"/>
          <w:sz w:val="24"/>
          <w:szCs w:val="24"/>
        </w:rPr>
        <w:t xml:space="preserve"> лет.</w:t>
      </w:r>
      <w:r/>
    </w:p>
    <w:p>
      <w:pPr>
        <w:spacing w:after="0" w:line="29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Комплектование дошкольных групп и прием воспитанников производится в течение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учебного года, перевод в следующую возрастную группу осуществляется с 1 сентября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текущего года.</w:t>
      </w:r>
      <w:r/>
    </w:p>
    <w:p>
      <w:pPr>
        <w:spacing w:after="0" w:line="288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Приём воспитанников в дошкольные группы компенсирующей направленности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осуществляется на основании медицинского заключения, заявления, и документов,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удостоверяющих личность одного из родителей (законных представителей) только 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согласия родителей (законных представителей) и на основании заключения психолого-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медико-педагогической комиссии.</w:t>
      </w:r>
      <w:r/>
    </w:p>
    <w:p>
      <w:pPr>
        <w:spacing w:after="0" w:line="29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При наличии свободных мест дети дошкольного возраста, не прошедшие ПМПК,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могут быть зачислены в дошкольную группу компенсирующей направленности только 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согласия родителей (законных представителей) на основании протокола психолого-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медико-педагогической консультации с целью психолого-медико-педагогического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849" w:bottom="0" w:left="0" w:header="720" w:footer="720" w:gutter="0"/>
          <w:pgBorders w:display="allPages" w:offsetFrom="page" w:zOrder="front">
            <w:bottom w:color="365f91" w:space="24" w:sz="24" w:themeColor="accent1" w:themeShade="BF" w:val="single"/>
            <w:left w:color="365f91" w:space="24" w:sz="24" w:themeColor="accent1" w:themeShade="BF" w:val="single"/>
            <w:right w:color="365f91" w:space="24" w:sz="24" w:themeColor="accent1" w:themeShade="BF" w:val="single"/>
            <w:top w:color="365f91" w:space="24" w:sz="24" w:themeColor="accent1" w:themeShade="BF" w:val="single"/>
          </w:pgBorders>
          <w:cols w:num="1" w:sep="0" w:space="720" w:equalWidth="0">
            <w:col w:w="11057" w:space="1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наблюдения в условиях образовательного процесса.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1245235</wp:posOffset>
                </wp:positionV>
                <wp:extent cx="5978525" cy="2286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28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60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60"/>
                            <a:gd name="gd11" fmla="*/ w 0 9415"/>
                            <a:gd name="gd12" fmla="*/ h 0 360"/>
                            <a:gd name="gd13" fmla="*/ w 21600 9415"/>
                            <a:gd name="gd14" fmla="*/ h 21600 360"/>
                          </a:gdLst>
                          <a:ahLst/>
                          <a:cxnLst/>
                          <a:rect l="gd11" t="gd12" r="gd13" b="gd14"/>
                          <a:pathLst>
                            <a:path w="9415" h="3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360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style="position:absolute;z-index:-251661824;o:allowoverlap:true;o:allowincell:true;mso-position-horizontal-relative:page;margin-left:83.6pt;mso-position-horizontal:absolute;mso-position-vertical-relative:page;margin-top:98.0pt;mso-position-vertical:absolute;width:470.8pt;height:18.0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600000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1473835</wp:posOffset>
                </wp:positionV>
                <wp:extent cx="5978525" cy="22733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273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58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58"/>
                            <a:gd name="gd11" fmla="*/ w 0 9415"/>
                            <a:gd name="gd12" fmla="*/ h 0 358"/>
                            <a:gd name="gd13" fmla="*/ w 21600 9415"/>
                            <a:gd name="gd14" fmla="*/ h 21600 358"/>
                          </a:gdLst>
                          <a:ahLst/>
                          <a:cxnLst/>
                          <a:rect l="gd11" t="gd12" r="gd13" b="gd14"/>
                          <a:pathLst>
                            <a:path w="9415" h="35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358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style="position:absolute;z-index:-251660800;o:allowoverlap:true;o:allowincell:true;mso-position-horizontal-relative:page;margin-left:83.6pt;mso-position-horizontal:absolute;mso-position-vertical-relative:page;margin-top:116.0pt;mso-position-vertical:absolute;width:470.8pt;height:17.9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6033518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1701165</wp:posOffset>
                </wp:positionV>
                <wp:extent cx="5978525" cy="2286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8525" cy="2286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60"/>
                            <a:gd name="gd3" fmla="+- gd1 9415 0"/>
                            <a:gd name="gd4" fmla="+- gd2 0 0"/>
                            <a:gd name="gd5" fmla="val 941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60"/>
                            <a:gd name="gd11" fmla="*/ w 0 9415"/>
                            <a:gd name="gd12" fmla="*/ h 0 360"/>
                            <a:gd name="gd13" fmla="*/ w 21600 9415"/>
                            <a:gd name="gd14" fmla="*/ h 21600 360"/>
                          </a:gdLst>
                          <a:ahLst/>
                          <a:cxnLst/>
                          <a:rect l="gd11" t="gd12" r="gd13" b="gd14"/>
                          <a:pathLst>
                            <a:path w="9415" h="3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9415" h="360" fill="norm" stroke="1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style="position:absolute;z-index:-251659776;o:allowoverlap:true;o:allowincell:true;mso-position-horizontal-relative:page;margin-left:83.6pt;mso-position-horizontal:absolute;mso-position-vertical-relative:page;margin-top:133.9pt;mso-position-vertical:absolute;width:470.8pt;height:18.0pt;mso-wrap-distance-left:9.0pt;mso-wrap-distance-top:0.0pt;mso-wrap-distance-right:9.0pt;mso-wrap-distance-bottom:0.0pt;visibility:visible;" path="m0,100000l100000,100000l100000,0l0,0l0,100000xee" coordsize="100000,100000" fillcolor="#FFFFFF" stroked="f" strokeweight="1.00pt">
                <v:path textboxrect="0,0,229418,600000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ge">
                  <wp:posOffset>1872615</wp:posOffset>
                </wp:positionV>
                <wp:extent cx="164465" cy="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-251658752;mso-wrap-distance-left:9.0pt;mso-wrap-distance-top:0.0pt;mso-wrap-distance-right:9.0pt;mso-wrap-distance-bottom:0.0pt;visibility:visible;" from="105.8pt,147.4pt" to="118.7pt,147.4pt" fillcolor="#FFFFFF" strokecolor="#000000" strokeweight="0.00pt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294443520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1872615</wp:posOffset>
                </wp:positionV>
                <wp:extent cx="335280" cy="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" o:spid="_x0000_s4" style="position:absolute;left:0;text-align:left;z-index:-4294443520;mso-wrap-distance-left:9.0pt;mso-wrap-distance-top:0.0pt;mso-wrap-distance-right:9.0pt;mso-wrap-distance-bottom:0.0pt;visibility:visible;" from="127.3pt,147.4pt" to="153.8pt,147.4pt" fillcolor="#FFFFFF" strokecolor="#000000" strokeweight="0.00pt"/>
            </w:pict>
          </mc:Fallback>
        </mc:AlternateContent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334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 Тестирование воспитанников при приеме в ДОУ, а также при переводе в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следующую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возрастную группу, не допускается.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Прием воспитанников в ДОУ:</w:t>
      </w:r>
      <w:r/>
    </w:p>
    <w:p>
      <w:pPr>
        <w:spacing w:after="0" w:line="29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  <w:t xml:space="preserve"> Юридическим актом, служащим основанием для рассмотрения вопроса о приёме 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ДОУ, является подача родителями (законными представителями) несовершеннолетних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граждан заявления о приёме. </w:t>
      </w:r>
      <w:r>
        <w:rPr>
          <w:rFonts w:ascii="Times New Roman" w:hAnsi="Times New Roman"/>
          <w:color w:val="000000"/>
          <w:sz w:val="24"/>
          <w:szCs w:val="24"/>
        </w:rPr>
        <w:t xml:space="preserve">Заявление о приёме в ДОУ подаётся родителями (законными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представителями) несовершеннолетних граждан лично в ДОУ или в форме </w:t>
      </w:r>
      <w:r>
        <w:rPr>
          <w:rFonts w:ascii="Times New Roman" w:hAnsi="Times New Roman"/>
          <w:color w:val="000000"/>
          <w:sz w:val="24"/>
          <w:szCs w:val="24"/>
        </w:rPr>
        <w:t xml:space="preserve">электронного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документа с использованием информационно-телекоммуникационных сетей общего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пользования.</w:t>
      </w:r>
      <w:r/>
    </w:p>
    <w:p>
      <w:pPr>
        <w:spacing w:after="0" w:line="288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 В заявлении родителями (законными представителями) ребенка указываются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следующие сведения о ребенке: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фамилия, имя, отчество (последнее - при наличии);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дата и место рождения;</w:t>
      </w:r>
      <w:r/>
    </w:p>
    <w:p>
      <w:pPr>
        <w:spacing w:after="0" w:line="288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фамилия, имя, отчество (последнее - при наличии) родителей (законных представителей)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ребенка.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 Родители (законные представители) ребенка предъявляют оригинал и ксерокопию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свидетельства о рождении ребенка;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Родители (законные представители) ребенка, являющегося иностранным гражданином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или лицом без гражданства, дополнительно предъявляют заверенные в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установленном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порядке копию  документа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подтверждающего </w:t>
      </w:r>
      <w:r>
        <w:rPr>
          <w:rFonts w:ascii="Times New Roman" w:hAnsi="Times New Roman"/>
          <w:color w:val="000000"/>
          <w:sz w:val="24"/>
          <w:szCs w:val="24"/>
        </w:rPr>
        <w:t xml:space="preserve"> родство заявителя (или законность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представления прав обучающегося), и документа, подтверждающего право заявителя </w:t>
      </w:r>
      <w:r>
        <w:rPr>
          <w:rFonts w:ascii="Times New Roman" w:hAnsi="Times New Roman"/>
          <w:color w:val="000000"/>
          <w:sz w:val="24"/>
          <w:szCs w:val="24"/>
        </w:rPr>
        <w:t xml:space="preserve">на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пребывание в Российской Федерации.</w:t>
      </w:r>
      <w:r/>
    </w:p>
    <w:p>
      <w:pPr>
        <w:spacing w:after="0" w:line="289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Иностранные граждане и лица без гражданства, в том числе соотечественники </w:t>
      </w:r>
      <w:r>
        <w:rPr>
          <w:rFonts w:ascii="Times New Roman" w:hAnsi="Times New Roman"/>
          <w:color w:val="000000"/>
          <w:sz w:val="24"/>
          <w:szCs w:val="24"/>
        </w:rPr>
        <w:t xml:space="preserve">за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рубежом, все документы представляют на русском языке или вместе 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/>
          <w:color w:val="000000"/>
          <w:sz w:val="24"/>
          <w:szCs w:val="24"/>
        </w:rPr>
        <w:t xml:space="preserve"> заверенным в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порядке</w:t>
      </w:r>
      <w:r>
        <w:rPr>
          <w:rFonts w:ascii="Times New Roman" w:hAnsi="Times New Roman"/>
          <w:color w:val="000000"/>
          <w:sz w:val="24"/>
          <w:szCs w:val="24"/>
        </w:rPr>
        <w:t xml:space="preserve"> переводом на русский язык.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Требование предоставления других документов в качестве основания для приема детей 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ДОУ не допускается.</w:t>
      </w:r>
      <w:r/>
    </w:p>
    <w:p>
      <w:pPr>
        <w:spacing w:after="0" w:line="288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Родители (законные представители) детей имеют право по своему усмотрению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представлять другие документы, в том числе медицинское заключение о состоянии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здоровья ребенка.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 Зачисление в ДОУ оформляется приказом заведующего в течение 7 рабочих дней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приема документов.</w:t>
      </w:r>
      <w:r/>
    </w:p>
    <w:p>
      <w:pPr>
        <w:spacing w:after="0" w:line="288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jc w:val="both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5.5. Преимущественным правом при зачислении в ДОУ пользуются граждане, имеющие</w:t>
      </w:r>
      <w:r/>
    </w:p>
    <w:p>
      <w:pPr>
        <w:ind w:left="1702"/>
        <w:jc w:val="both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365f91" w:space="24" w:sz="24" w:themeColor="accent1" w:themeShade="BF" w:val="single"/>
            <w:left w:color="365f91" w:space="24" w:sz="24" w:themeColor="accent1" w:themeShade="BF" w:val="single"/>
            <w:right w:color="365f91" w:space="24" w:sz="24" w:themeColor="accent1" w:themeShade="BF" w:val="single"/>
            <w:top w:color="365f91" w:space="24" w:sz="24" w:themeColor="accent1" w:themeShade="BF" w:val="single"/>
          </w:pgBorders>
          <w:cols w:num="1" w:sep="0" w:space="720" w:equalWidth="0">
            <w:col w:w="11900" w:space="0"/>
          </w:cols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право </w:t>
      </w:r>
      <w:r>
        <w:rPr>
          <w:rFonts w:ascii="Times New Roman" w:hAnsi="Times New Roman"/>
          <w:color w:val="000000"/>
          <w:sz w:val="24"/>
          <w:szCs w:val="24"/>
        </w:rPr>
        <w:t xml:space="preserve">на</w:t>
      </w:r>
      <w:r>
        <w:rPr>
          <w:rFonts w:ascii="Times New Roman" w:hAnsi="Times New Roman"/>
          <w:color w:val="000000"/>
          <w:sz w:val="24"/>
          <w:szCs w:val="24"/>
        </w:rPr>
        <w:t xml:space="preserve"> первоочередное</w:t>
      </w:r>
      <w:r/>
    </w:p>
    <w:p>
      <w:pPr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предоставление места в ДОУ</w:t>
      </w:r>
      <w:r/>
    </w:p>
    <w:p>
      <w:pPr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709" w:left="0" w:header="720" w:footer="720" w:gutter="0"/>
          <w:pgBorders w:display="allPages" w:offsetFrom="page" w:zOrder="front">
            <w:bottom w:color="365f91" w:space="24" w:sz="24" w:themeColor="accent1" w:themeShade="BF" w:val="single"/>
            <w:left w:color="365f91" w:space="24" w:sz="24" w:themeColor="accent1" w:themeShade="BF" w:val="single"/>
            <w:right w:color="365f91" w:space="24" w:sz="24" w:themeColor="accent1" w:themeShade="BF" w:val="single"/>
            <w:top w:color="365f91" w:space="24" w:sz="24" w:themeColor="accent1" w:themeShade="BF" w:val="single"/>
          </w:pgBorders>
          <w:cols w:num="3" w:sep="0" w:space="720" w:equalWidth="0">
            <w:col w:w="4970" w:space="10"/>
            <w:col w:w="3930" w:space="10"/>
            <w:col w:w="2980" w:space="0"/>
          </w:cols>
          <w:docGrid w:linePitch="360"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/>
          <w:sz w:val="24"/>
          <w:szCs w:val="24"/>
        </w:rPr>
        <w:t xml:space="preserve">с</w:t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334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законодательством Российской Федерации и нормативными правовыми актами субъектов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Российской Федерации.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При приеме ребенка </w:t>
      </w:r>
      <w:r>
        <w:rPr>
          <w:rFonts w:ascii="Times New Roman" w:hAnsi="Times New Roman"/>
          <w:color w:val="000000"/>
          <w:sz w:val="24"/>
          <w:szCs w:val="24"/>
        </w:rPr>
        <w:t xml:space="preserve"> в ДОУ родители (законные представители) должны быть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 с Уставом, лицензией на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деятельности,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свидетельством о государственной аккредитации,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основными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образовательными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программами, реализуемыми ДОУ, и другими документами, регламентирующими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организацию образовательного процесса, а так же им предоставляется возможность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ознакомиться с ходом и содержанием образовательного процесса.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Факт ознакомления родителей (законных представителей) ребенка,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через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информационные системы общего пользования, с лицензией на осуществление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деятельности, свидетельством о государственной аккредитации, уставом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ДОУ, основными образовательными программами, реализуемыми ДОУ, и другими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документами, регламентирующими организацию образовательного процесса, а так же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предоставление возможности ознакомления с ходом и содержанием образовательного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процесса фиксируется в заявлении о приеме и заверяется личной подписью родителей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(законных представителей) ребенка.</w:t>
      </w:r>
      <w:r/>
    </w:p>
    <w:p>
      <w:pPr>
        <w:spacing w:after="0" w:line="288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Подписью родителей (закон</w:t>
      </w:r>
      <w:r>
        <w:rPr>
          <w:rFonts w:ascii="Times New Roman" w:hAnsi="Times New Roman"/>
          <w:color w:val="000000"/>
          <w:sz w:val="24"/>
          <w:szCs w:val="24"/>
        </w:rPr>
        <w:t xml:space="preserve">ных представителей) воспитанника</w:t>
      </w:r>
      <w:r>
        <w:rPr>
          <w:rFonts w:ascii="Times New Roman" w:hAnsi="Times New Roman"/>
          <w:color w:val="000000"/>
          <w:sz w:val="24"/>
          <w:szCs w:val="24"/>
        </w:rPr>
        <w:t xml:space="preserve"> фиксируется также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их персональных данных и персональных данных ребенка 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порядке</w:t>
      </w:r>
      <w:r>
        <w:rPr>
          <w:rFonts w:ascii="Times New Roman" w:hAnsi="Times New Roman"/>
          <w:color w:val="000000"/>
          <w:sz w:val="24"/>
          <w:szCs w:val="24"/>
        </w:rPr>
        <w:t xml:space="preserve">, установленном законодательством Российской Федерации.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Основаниями для отказа в приёме в ДОУ является:</w:t>
      </w:r>
      <w:r/>
    </w:p>
    <w:p>
      <w:pPr>
        <w:spacing w:after="0" w:line="29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отсутствие свободных мест в ДОУ, в этом случае Учредитель предоставляет родителям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(законным представителям) информацию о наличии свободных мест </w:t>
      </w:r>
      <w:r>
        <w:rPr>
          <w:rFonts w:ascii="Times New Roman" w:hAnsi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учреждениях</w:t>
      </w:r>
      <w:r>
        <w:rPr>
          <w:rFonts w:ascii="Times New Roman" w:hAnsi="Times New Roman"/>
          <w:color w:val="000000"/>
          <w:sz w:val="24"/>
          <w:szCs w:val="24"/>
        </w:rPr>
        <w:t xml:space="preserve"> на данной территории и обеспечивает прием детей;</w:t>
      </w:r>
      <w:r/>
    </w:p>
    <w:p>
      <w:pPr>
        <w:spacing w:after="0" w:line="288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Взаимоотношения между родителями (законными представителями) воспитанников и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ДОУ регулируются договором о сотрудничестве, который не может ограничивать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установленные законом права сторон, подписание которого является обязательным </w:t>
      </w:r>
      <w:r>
        <w:rPr>
          <w:rFonts w:ascii="Times New Roman" w:hAnsi="Times New Roman"/>
          <w:color w:val="000000"/>
          <w:sz w:val="24"/>
          <w:szCs w:val="24"/>
        </w:rPr>
        <w:t xml:space="preserve">для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обеих сторон.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включает в себя взаимные права, обязанности и ответственность сторон,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возникающие в процессе обучения, воспитания, развития, присмотра, ухода и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оздоровления детей, длительность пребывания ребенка в ДОУ.</w:t>
      </w:r>
      <w:r/>
    </w:p>
    <w:p>
      <w:pPr>
        <w:spacing w:after="0" w:line="29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Отчисл</w:t>
      </w:r>
      <w:r>
        <w:rPr>
          <w:rFonts w:ascii="Times New Roman" w:hAnsi="Times New Roman"/>
          <w:color w:val="000000"/>
          <w:sz w:val="24"/>
          <w:szCs w:val="24"/>
        </w:rPr>
        <w:t xml:space="preserve">ение воспитанников </w:t>
      </w:r>
      <w:r>
        <w:rPr>
          <w:rFonts w:ascii="Times New Roman" w:hAnsi="Times New Roman"/>
          <w:color w:val="000000"/>
          <w:sz w:val="24"/>
          <w:szCs w:val="24"/>
        </w:rPr>
        <w:t xml:space="preserve"> в ДОУ осуществляется по заявлению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родителей (законных представителей):</w:t>
      </w:r>
      <w:r/>
    </w:p>
    <w:p>
      <w:pPr>
        <w:spacing w:after="0" w:line="288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связи со сменой образовательного учреждения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(выбытие в другую местность на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постоянное место проживания или переход воспитанника в иное образовательное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учреждение);</w:t>
      </w:r>
      <w:r/>
    </w:p>
    <w:p>
      <w:pPr>
        <w:spacing w:after="0" w:line="291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связи с завершением обучения на ступени дошкольного образования;</w:t>
      </w:r>
      <w:r/>
    </w:p>
    <w:p>
      <w:pPr>
        <w:spacing w:after="0" w:line="288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связи со смертью воспитанника.</w:t>
      </w:r>
      <w:r/>
    </w:p>
    <w:p>
      <w:pPr>
        <w:spacing w:after="0" w:line="29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На каждого ребенка, зачисленного в учреждение, заводится личное дело, в котором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365f91" w:space="24" w:sz="24" w:themeColor="accent1" w:themeShade="BF" w:val="single"/>
            <w:left w:color="365f91" w:space="24" w:sz="24" w:themeColor="accent1" w:themeShade="BF" w:val="single"/>
            <w:right w:color="365f91" w:space="24" w:sz="24" w:themeColor="accent1" w:themeShade="BF" w:val="single"/>
            <w:top w:color="365f91" w:space="24" w:sz="24" w:themeColor="accent1" w:themeShade="BF" w:val="single"/>
          </w:pgBorders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хранятся все сданные при приеме и иные документы.</w:t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334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Документы, представленные родителями (законными представителями) детей,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регистрируются в журнале приема заявлений. После регистрации заявления родителям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(законным представителям) обучающихся выдается расписка в получении документов,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содержащая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информацию о регистрационном номере заявления о приеме ребенка в ДОУ,</w:t>
      </w:r>
      <w:r/>
    </w:p>
    <w:p>
      <w:pPr>
        <w:ind w:left="1702"/>
        <w:spacing w:after="0" w:line="27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перечне представленных документов. Расписка заверяется подписью должностного лица</w:t>
      </w:r>
      <w:r/>
    </w:p>
    <w:p>
      <w:pPr>
        <w:ind w:left="1702"/>
        <w:spacing w:after="0" w:line="276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учреждения, ответственного за прием документов, и печатью ДОУ.</w:t>
      </w:r>
      <w:r/>
    </w:p>
    <w:p>
      <w:pPr>
        <w:spacing w:after="0" w:line="29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702"/>
        <w:spacing w:after="0" w:line="265" w:lineRule="exact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Приказы размещаются на информационном стенде в день их издания.</w:t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99" w:lineRule="exact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 w:line="265" w:lineRule="exact"/>
        <w:widowControl w:val="off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/>
    </w:p>
    <w:sectPr>
      <w:footnotePr/>
      <w:endnotePr/>
      <w:type w:val="nextPage"/>
      <w:pgSz w:w="11906" w:h="16838" w:orient="portrait"/>
      <w:pgMar w:top="0" w:right="0" w:bottom="0" w:left="0" w:header="720" w:footer="720" w:gutter="0"/>
      <w:pgBorders w:display="allPages" w:offsetFrom="page" w:zOrder="front">
        <w:bottom w:color="365f91" w:space="24" w:sz="24" w:themeColor="accent1" w:themeShade="BF" w:val="single"/>
        <w:left w:color="365f91" w:space="24" w:sz="24" w:themeColor="accent1" w:themeShade="BF" w:val="single"/>
        <w:right w:color="365f91" w:space="24" w:sz="24" w:themeColor="accent1" w:themeShade="BF" w:val="single"/>
        <w:top w:color="365f91" w:space="24" w:sz="24" w:themeColor="accent1" w:themeShade="BF" w:val="single"/>
      </w:pgBorders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Сарат Магомедова</cp:lastModifiedBy>
  <cp:revision>13</cp:revision>
  <dcterms:created xsi:type="dcterms:W3CDTF">2017-10-16T18:28:00Z</dcterms:created>
  <dcterms:modified xsi:type="dcterms:W3CDTF">2022-11-18T07:59:28Z</dcterms:modified>
</cp:coreProperties>
</file>